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9072"/>
      </w:tblGrid>
      <w:tr w:rsidR="00F65C7F" w:rsidRPr="00F65C7F">
        <w:trPr>
          <w:trHeight w:val="300"/>
          <w:tblCellSpacing w:w="0" w:type="dxa"/>
          <w:jc w:val="center"/>
        </w:trPr>
        <w:tc>
          <w:tcPr>
            <w:tcW w:w="0" w:type="auto"/>
            <w:tcMar>
              <w:top w:w="7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65C7F" w:rsidRPr="00F65C7F" w:rsidRDefault="00F65C7F" w:rsidP="00F65C7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EEA036"/>
                <w:sz w:val="17"/>
                <w:szCs w:val="17"/>
                <w:lang w:eastAsia="hu-HU"/>
              </w:rPr>
            </w:pPr>
            <w:r w:rsidRPr="00F65C7F">
              <w:rPr>
                <w:rFonts w:ascii="Arial" w:eastAsia="Times New Roman" w:hAnsi="Arial" w:cs="Arial"/>
                <w:b/>
                <w:bCs/>
                <w:color w:val="EEA036"/>
                <w:sz w:val="17"/>
                <w:szCs w:val="17"/>
                <w:lang w:eastAsia="hu-HU"/>
              </w:rPr>
              <w:t>A geszti Tisza kastély</w:t>
            </w:r>
          </w:p>
        </w:tc>
      </w:tr>
      <w:tr w:rsidR="00F65C7F" w:rsidRPr="00F65C7F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4500" w:type="pct"/>
              <w:jc w:val="center"/>
              <w:tblCellSpacing w:w="0" w:type="dxa"/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/>
            </w:tblPr>
            <w:tblGrid>
              <w:gridCol w:w="8165"/>
            </w:tblGrid>
            <w:tr w:rsidR="00F65C7F" w:rsidRPr="00F65C7F">
              <w:trPr>
                <w:tblCellSpacing w:w="0" w:type="dxa"/>
                <w:jc w:val="center"/>
              </w:trPr>
              <w:tc>
                <w:tcPr>
                  <w:tcW w:w="5000" w:type="pct"/>
                  <w:hideMark/>
                </w:tcPr>
                <w:p w:rsidR="00F65C7F" w:rsidRPr="00F65C7F" w:rsidRDefault="00F65C7F" w:rsidP="00F65C7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5D5F60"/>
                      <w:sz w:val="17"/>
                      <w:szCs w:val="17"/>
                      <w:lang w:eastAsia="hu-HU"/>
                    </w:rPr>
                  </w:pPr>
                </w:p>
                <w:p w:rsidR="00F65C7F" w:rsidRPr="00F65C7F" w:rsidRDefault="00F65C7F" w:rsidP="00F65C7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5D5F60"/>
                      <w:sz w:val="17"/>
                      <w:szCs w:val="17"/>
                      <w:lang w:eastAsia="hu-HU"/>
                    </w:rPr>
                  </w:pPr>
                </w:p>
                <w:p w:rsidR="00F65C7F" w:rsidRPr="00F65C7F" w:rsidRDefault="00F65C7F" w:rsidP="00F65C7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5D5F60"/>
                      <w:sz w:val="17"/>
                      <w:szCs w:val="17"/>
                      <w:lang w:eastAsia="hu-HU"/>
                    </w:rPr>
                  </w:pPr>
                  <w:r w:rsidRPr="00F65C7F">
                    <w:rPr>
                      <w:rFonts w:ascii="Arial" w:eastAsia="Times New Roman" w:hAnsi="Arial" w:cs="Arial"/>
                      <w:color w:val="5D5F60"/>
                      <w:sz w:val="17"/>
                      <w:szCs w:val="17"/>
                      <w:lang w:eastAsia="hu-HU"/>
                    </w:rPr>
                    <w:t xml:space="preserve">A kezdetben földszintes, később 3 szintes, barokk - és copfstílusú kastély építésével kapcsolatosan fennmaradt írások alapján nem tudható pontosan, de minden bizonnyal 1760 körül építették, majd 1772-ben, és a homlokzat vakolatdíszítése alapján, mely rokonságot mutat a gyulai Almássy – kastéllyal, arra következtethetünk, hogy a barokk átépítés 1800 körül történhetett. </w:t>
                  </w:r>
                  <w:r w:rsidRPr="00F65C7F">
                    <w:rPr>
                      <w:rFonts w:ascii="Arial" w:eastAsia="Times New Roman" w:hAnsi="Arial" w:cs="Arial"/>
                      <w:color w:val="5D5F60"/>
                      <w:sz w:val="17"/>
                      <w:szCs w:val="17"/>
                      <w:lang w:eastAsia="hu-HU"/>
                    </w:rPr>
                    <w:br/>
                  </w:r>
                  <w:r w:rsidRPr="00F65C7F">
                    <w:rPr>
                      <w:rFonts w:ascii="Arial" w:eastAsia="Times New Roman" w:hAnsi="Arial" w:cs="Arial"/>
                      <w:color w:val="5D5F60"/>
                      <w:sz w:val="17"/>
                      <w:szCs w:val="17"/>
                      <w:lang w:eastAsia="hu-HU"/>
                    </w:rPr>
                    <w:br/>
                    <w:t xml:space="preserve">A több kisebb, és annál nagyobb bővítésnek köszönhetően ma is, a XVIII. sz. második felében épült vidéki, nemesi, de ugyanakkor puritán ízlésnek megfelelő, egyszerű kúria hangulatát idézi. </w:t>
                  </w:r>
                  <w:r w:rsidRPr="00F65C7F">
                    <w:rPr>
                      <w:rFonts w:ascii="Arial" w:eastAsia="Times New Roman" w:hAnsi="Arial" w:cs="Arial"/>
                      <w:color w:val="5D5F60"/>
                      <w:sz w:val="17"/>
                      <w:szCs w:val="17"/>
                      <w:lang w:eastAsia="hu-HU"/>
                    </w:rPr>
                    <w:br/>
                    <w:t xml:space="preserve">Az </w:t>
                  </w:r>
                  <w:proofErr w:type="gramStart"/>
                  <w:r w:rsidRPr="00F65C7F">
                    <w:rPr>
                      <w:rFonts w:ascii="Arial" w:eastAsia="Times New Roman" w:hAnsi="Arial" w:cs="Arial"/>
                      <w:color w:val="5D5F60"/>
                      <w:sz w:val="17"/>
                      <w:szCs w:val="17"/>
                      <w:lang w:eastAsia="hu-HU"/>
                    </w:rPr>
                    <w:t>„ L</w:t>
                  </w:r>
                  <w:proofErr w:type="gramEnd"/>
                  <w:r w:rsidRPr="00F65C7F">
                    <w:rPr>
                      <w:rFonts w:ascii="Arial" w:eastAsia="Times New Roman" w:hAnsi="Arial" w:cs="Arial"/>
                      <w:color w:val="5D5F60"/>
                      <w:sz w:val="17"/>
                      <w:szCs w:val="17"/>
                      <w:lang w:eastAsia="hu-HU"/>
                    </w:rPr>
                    <w:t xml:space="preserve"> „ alaprajzú épület, nyugati szárnya középfolyosós, északi szárnya kéttraktusos, nyitott oldalfolyosóval. A két régebbi rész a két szárny végében helyezkedik el, ezeket kötik össze a barokk stílusban épített nagytermek </w:t>
                  </w:r>
                  <w:proofErr w:type="gramStart"/>
                  <w:r w:rsidRPr="00F65C7F">
                    <w:rPr>
                      <w:rFonts w:ascii="Arial" w:eastAsia="Times New Roman" w:hAnsi="Arial" w:cs="Arial"/>
                      <w:color w:val="5D5F60"/>
                      <w:sz w:val="17"/>
                      <w:szCs w:val="17"/>
                      <w:lang w:eastAsia="hu-HU"/>
                    </w:rPr>
                    <w:t>( 3</w:t>
                  </w:r>
                  <w:proofErr w:type="gramEnd"/>
                  <w:r w:rsidRPr="00F65C7F">
                    <w:rPr>
                      <w:rFonts w:ascii="Arial" w:eastAsia="Times New Roman" w:hAnsi="Arial" w:cs="Arial"/>
                      <w:color w:val="5D5F60"/>
                      <w:sz w:val="17"/>
                      <w:szCs w:val="17"/>
                      <w:lang w:eastAsia="hu-HU"/>
                    </w:rPr>
                    <w:t xml:space="preserve"> terem, a valamikori kandallós szalon, könyvtár és ebédlő, ma itt kapott otthont a kultúrterem, mely kb. 200 fő befogadására alkalmas ), melyekkel párhuzamosan a régebbi részeket is ugyanebben a stílusban átépítették. </w:t>
                  </w:r>
                  <w:r w:rsidRPr="00F65C7F">
                    <w:rPr>
                      <w:rFonts w:ascii="Arial" w:eastAsia="Times New Roman" w:hAnsi="Arial" w:cs="Arial"/>
                      <w:color w:val="5D5F60"/>
                      <w:sz w:val="17"/>
                      <w:szCs w:val="17"/>
                      <w:lang w:eastAsia="hu-HU"/>
                    </w:rPr>
                    <w:br/>
                  </w:r>
                  <w:r w:rsidRPr="00F65C7F">
                    <w:rPr>
                      <w:rFonts w:ascii="Arial" w:eastAsia="Times New Roman" w:hAnsi="Arial" w:cs="Arial"/>
                      <w:color w:val="5D5F60"/>
                      <w:sz w:val="17"/>
                      <w:szCs w:val="17"/>
                      <w:lang w:eastAsia="hu-HU"/>
                    </w:rPr>
                    <w:br/>
                    <w:t xml:space="preserve">Az épület kelet – nyugati tájolású, valamikor két oldalt nyitott kocsibejárója volt, melyeket a XVIII. században befalaztak, és helyébe szobát építettek. A bejáratot észak felől meghagyták, de zárttá tették. A kocsibejáró fölötti részre copfstílusú emeletet húztak, melynek középső részén ma romantikus vaskorláttal ellátott erkély található, mely </w:t>
                  </w:r>
                  <w:proofErr w:type="gramStart"/>
                  <w:r w:rsidRPr="00F65C7F">
                    <w:rPr>
                      <w:rFonts w:ascii="Arial" w:eastAsia="Times New Roman" w:hAnsi="Arial" w:cs="Arial"/>
                      <w:color w:val="5D5F60"/>
                      <w:sz w:val="17"/>
                      <w:szCs w:val="17"/>
                      <w:lang w:eastAsia="hu-HU"/>
                    </w:rPr>
                    <w:t>ketté tagolja</w:t>
                  </w:r>
                  <w:proofErr w:type="gramEnd"/>
                  <w:r w:rsidRPr="00F65C7F">
                    <w:rPr>
                      <w:rFonts w:ascii="Arial" w:eastAsia="Times New Roman" w:hAnsi="Arial" w:cs="Arial"/>
                      <w:color w:val="5D5F60"/>
                      <w:sz w:val="17"/>
                      <w:szCs w:val="17"/>
                      <w:lang w:eastAsia="hu-HU"/>
                    </w:rPr>
                    <w:t xml:space="preserve"> az épület sík homlokzatát. Az erkélyt jón fejes oszlopok támasztják alá. </w:t>
                  </w:r>
                  <w:r w:rsidRPr="00F65C7F">
                    <w:rPr>
                      <w:rFonts w:ascii="Arial" w:eastAsia="Times New Roman" w:hAnsi="Arial" w:cs="Arial"/>
                      <w:color w:val="5D5F60"/>
                      <w:sz w:val="17"/>
                      <w:szCs w:val="17"/>
                      <w:lang w:eastAsia="hu-HU"/>
                    </w:rPr>
                    <w:br/>
                    <w:t xml:space="preserve">Az oldalszárny köríves udvari tornáccal készült. A földszinti szobák bolthajtással, az emeletiek sík mennyezettel készültek. A zsindelyes tetőt az utolsó nagy bővítéskor kicserélték. A manzárdos tetőszerkezet középső, kiugró részét bádoggal, a többit palával fedték. A tető legmagasabb része a bádogváza, amelyen szélforgós zászlódísz található. Az emeleti ablakok rézzel fedettek. A 3. szint félig beépített, másik fele padlás.  </w:t>
                  </w:r>
                  <w:proofErr w:type="gramStart"/>
                  <w:r w:rsidRPr="00F65C7F">
                    <w:rPr>
                      <w:rFonts w:ascii="Arial" w:eastAsia="Times New Roman" w:hAnsi="Arial" w:cs="Arial"/>
                      <w:color w:val="5D5F60"/>
                      <w:sz w:val="17"/>
                      <w:szCs w:val="17"/>
                      <w:lang w:eastAsia="hu-HU"/>
                    </w:rPr>
                    <w:t>A</w:t>
                  </w:r>
                  <w:proofErr w:type="gramEnd"/>
                  <w:r w:rsidRPr="00F65C7F">
                    <w:rPr>
                      <w:rFonts w:ascii="Arial" w:eastAsia="Times New Roman" w:hAnsi="Arial" w:cs="Arial"/>
                      <w:color w:val="5D5F60"/>
                      <w:sz w:val="17"/>
                      <w:szCs w:val="17"/>
                      <w:lang w:eastAsia="hu-HU"/>
                    </w:rPr>
                    <w:t xml:space="preserve"> kastély egyik legszebb részlete a nyílásokkal áttört kőlépcső. </w:t>
                  </w:r>
                  <w:r w:rsidRPr="00F65C7F">
                    <w:rPr>
                      <w:rFonts w:ascii="Arial" w:eastAsia="Times New Roman" w:hAnsi="Arial" w:cs="Arial"/>
                      <w:color w:val="5D5F60"/>
                      <w:sz w:val="17"/>
                      <w:szCs w:val="17"/>
                      <w:lang w:eastAsia="hu-HU"/>
                    </w:rPr>
                    <w:br/>
                  </w:r>
                  <w:r w:rsidRPr="00F65C7F">
                    <w:rPr>
                      <w:rFonts w:ascii="Arial" w:eastAsia="Times New Roman" w:hAnsi="Arial" w:cs="Arial"/>
                      <w:color w:val="5D5F60"/>
                      <w:sz w:val="17"/>
                      <w:szCs w:val="17"/>
                      <w:lang w:eastAsia="hu-HU"/>
                    </w:rPr>
                    <w:br/>
                    <w:t xml:space="preserve">A kastély beépített alapterülete 928 m2, a </w:t>
                  </w:r>
                  <w:proofErr w:type="spellStart"/>
                  <w:r w:rsidRPr="00F65C7F">
                    <w:rPr>
                      <w:rFonts w:ascii="Arial" w:eastAsia="Times New Roman" w:hAnsi="Arial" w:cs="Arial"/>
                      <w:color w:val="5D5F60"/>
                      <w:sz w:val="17"/>
                      <w:szCs w:val="17"/>
                      <w:lang w:eastAsia="hu-HU"/>
                    </w:rPr>
                    <w:t>kubatura</w:t>
                  </w:r>
                  <w:proofErr w:type="spellEnd"/>
                  <w:r w:rsidRPr="00F65C7F">
                    <w:rPr>
                      <w:rFonts w:ascii="Arial" w:eastAsia="Times New Roman" w:hAnsi="Arial" w:cs="Arial"/>
                      <w:color w:val="5D5F60"/>
                      <w:sz w:val="17"/>
                      <w:szCs w:val="17"/>
                      <w:lang w:eastAsia="hu-HU"/>
                    </w:rPr>
                    <w:t xml:space="preserve"> 11388 m3, 32 helyiség található benne. Az </w:t>
                  </w:r>
                  <w:proofErr w:type="gramStart"/>
                  <w:r w:rsidRPr="00F65C7F">
                    <w:rPr>
                      <w:rFonts w:ascii="Arial" w:eastAsia="Times New Roman" w:hAnsi="Arial" w:cs="Arial"/>
                      <w:color w:val="5D5F60"/>
                      <w:sz w:val="17"/>
                      <w:szCs w:val="17"/>
                      <w:lang w:eastAsia="hu-HU"/>
                    </w:rPr>
                    <w:t>„ L</w:t>
                  </w:r>
                  <w:proofErr w:type="gramEnd"/>
                  <w:r w:rsidRPr="00F65C7F">
                    <w:rPr>
                      <w:rFonts w:ascii="Arial" w:eastAsia="Times New Roman" w:hAnsi="Arial" w:cs="Arial"/>
                      <w:color w:val="5D5F60"/>
                      <w:sz w:val="17"/>
                      <w:szCs w:val="17"/>
                      <w:lang w:eastAsia="hu-HU"/>
                    </w:rPr>
                    <w:t xml:space="preserve"> „ alak egyik részén a községi könyvtár, a másik részén és a 3. szinten az Arany János Általános Iskola felső tagozata kapott helyett, a már említett kultúrterem mellett. </w:t>
                  </w:r>
                  <w:r w:rsidRPr="00F65C7F">
                    <w:rPr>
                      <w:rFonts w:ascii="Arial" w:eastAsia="Times New Roman" w:hAnsi="Arial" w:cs="Arial"/>
                      <w:color w:val="5D5F60"/>
                      <w:sz w:val="17"/>
                      <w:szCs w:val="17"/>
                      <w:lang w:eastAsia="hu-HU"/>
                    </w:rPr>
                    <w:br/>
                  </w:r>
                  <w:r w:rsidRPr="00F65C7F">
                    <w:rPr>
                      <w:rFonts w:ascii="Arial" w:eastAsia="Times New Roman" w:hAnsi="Arial" w:cs="Arial"/>
                      <w:color w:val="5D5F60"/>
                      <w:sz w:val="17"/>
                      <w:szCs w:val="17"/>
                      <w:lang w:eastAsia="hu-HU"/>
                    </w:rPr>
                    <w:br/>
                    <w:t xml:space="preserve">Az elbeszélés szerint az épület egésze alápincézett, de ma csak a két régi épületszárny alatti rész járható, mely </w:t>
                  </w:r>
                  <w:proofErr w:type="gramStart"/>
                  <w:r w:rsidRPr="00F65C7F">
                    <w:rPr>
                      <w:rFonts w:ascii="Arial" w:eastAsia="Times New Roman" w:hAnsi="Arial" w:cs="Arial"/>
                      <w:color w:val="5D5F60"/>
                      <w:sz w:val="17"/>
                      <w:szCs w:val="17"/>
                      <w:lang w:eastAsia="hu-HU"/>
                    </w:rPr>
                    <w:t>raktárként</w:t>
                  </w:r>
                  <w:proofErr w:type="gramEnd"/>
                  <w:r w:rsidRPr="00F65C7F">
                    <w:rPr>
                      <w:rFonts w:ascii="Arial" w:eastAsia="Times New Roman" w:hAnsi="Arial" w:cs="Arial"/>
                      <w:color w:val="5D5F60"/>
                      <w:sz w:val="17"/>
                      <w:szCs w:val="17"/>
                      <w:lang w:eastAsia="hu-HU"/>
                    </w:rPr>
                    <w:t xml:space="preserve"> ill. vizesblokként funkcionál. </w:t>
                  </w:r>
                  <w:r w:rsidRPr="00F65C7F">
                    <w:rPr>
                      <w:rFonts w:ascii="Arial" w:eastAsia="Times New Roman" w:hAnsi="Arial" w:cs="Arial"/>
                      <w:color w:val="5D5F60"/>
                      <w:sz w:val="17"/>
                      <w:szCs w:val="17"/>
                      <w:lang w:eastAsia="hu-HU"/>
                    </w:rPr>
                    <w:br/>
                  </w:r>
                  <w:r w:rsidRPr="00F65C7F">
                    <w:rPr>
                      <w:rFonts w:ascii="Arial" w:eastAsia="Times New Roman" w:hAnsi="Arial" w:cs="Arial"/>
                      <w:color w:val="5D5F60"/>
                      <w:sz w:val="17"/>
                      <w:szCs w:val="17"/>
                      <w:lang w:eastAsia="hu-HU"/>
                    </w:rPr>
                    <w:br/>
                    <w:t xml:space="preserve">A kastélyhoz mintegy 27 hektár park kapcsolódik, melynek nagy része a Körös – Maros Nemzeti Park felügyelete alá tartozik. A valamikori angolpark rekonstrukciós terve elkészült és Geszt Község Önkormányzata megtette az első lépéseket arra nézve is, hogy a műemlék épület pályázati forrásból felújításra kerülhessen. </w:t>
                  </w:r>
                  <w:r w:rsidRPr="00F65C7F">
                    <w:rPr>
                      <w:rFonts w:ascii="Arial" w:eastAsia="Times New Roman" w:hAnsi="Arial" w:cs="Arial"/>
                      <w:color w:val="5D5F60"/>
                      <w:sz w:val="17"/>
                      <w:szCs w:val="17"/>
                      <w:lang w:eastAsia="hu-HU"/>
                    </w:rPr>
                    <w:br/>
                  </w:r>
                  <w:r w:rsidRPr="00F65C7F">
                    <w:rPr>
                      <w:rFonts w:ascii="Arial" w:eastAsia="Times New Roman" w:hAnsi="Arial" w:cs="Arial"/>
                      <w:color w:val="5D5F60"/>
                      <w:sz w:val="17"/>
                      <w:szCs w:val="17"/>
                      <w:lang w:eastAsia="hu-HU"/>
                    </w:rPr>
                    <w:br/>
                    <w:t xml:space="preserve">A kastély turisták és érdeklődők számára is látogatható az Arany János Irodalmi Emlékházzal együtt. A kultúrterem családi illetve települési rendezvényeknek is otthont ad, valamint árusítás vagy egyéb rendezvény céljára bérelhető, szükség esetén a konyhával és ebédlővel együtt. </w:t>
                  </w:r>
                  <w:r w:rsidRPr="00F65C7F">
                    <w:rPr>
                      <w:rFonts w:ascii="Arial" w:eastAsia="Times New Roman" w:hAnsi="Arial" w:cs="Arial"/>
                      <w:color w:val="5D5F60"/>
                      <w:sz w:val="17"/>
                      <w:szCs w:val="17"/>
                      <w:lang w:eastAsia="hu-HU"/>
                    </w:rPr>
                    <w:br/>
                  </w:r>
                  <w:r w:rsidRPr="00F65C7F">
                    <w:rPr>
                      <w:rFonts w:ascii="Arial" w:eastAsia="Times New Roman" w:hAnsi="Arial" w:cs="Arial"/>
                      <w:color w:val="5D5F60"/>
                      <w:sz w:val="17"/>
                      <w:szCs w:val="17"/>
                      <w:lang w:eastAsia="hu-HU"/>
                    </w:rPr>
                    <w:br/>
                    <w:t xml:space="preserve">Érdeklődni a Polgármesteri Hivatalban és az Arany János Általános Iskolában lehet: </w:t>
                  </w:r>
                  <w:r w:rsidRPr="00F65C7F">
                    <w:rPr>
                      <w:rFonts w:ascii="Arial" w:eastAsia="Times New Roman" w:hAnsi="Arial" w:cs="Arial"/>
                      <w:color w:val="5D5F60"/>
                      <w:sz w:val="17"/>
                      <w:szCs w:val="17"/>
                      <w:lang w:eastAsia="hu-HU"/>
                    </w:rPr>
                    <w:br/>
                    <w:t>Geszt, Kossuth L. u. 1. , tel</w:t>
                  </w:r>
                  <w:proofErr w:type="gramStart"/>
                  <w:r w:rsidRPr="00F65C7F">
                    <w:rPr>
                      <w:rFonts w:ascii="Arial" w:eastAsia="Times New Roman" w:hAnsi="Arial" w:cs="Arial"/>
                      <w:color w:val="5D5F60"/>
                      <w:sz w:val="17"/>
                      <w:szCs w:val="17"/>
                      <w:lang w:eastAsia="hu-HU"/>
                    </w:rPr>
                    <w:t>.:</w:t>
                  </w:r>
                  <w:proofErr w:type="gramEnd"/>
                  <w:r w:rsidRPr="00F65C7F">
                    <w:rPr>
                      <w:rFonts w:ascii="Arial" w:eastAsia="Times New Roman" w:hAnsi="Arial" w:cs="Arial"/>
                      <w:color w:val="5D5F60"/>
                      <w:sz w:val="17"/>
                      <w:szCs w:val="17"/>
                      <w:lang w:eastAsia="hu-HU"/>
                    </w:rPr>
                    <w:t xml:space="preserve"> 66/496-061; vagy Arany J. u. 1. tel</w:t>
                  </w:r>
                  <w:proofErr w:type="gramStart"/>
                  <w:r w:rsidRPr="00F65C7F">
                    <w:rPr>
                      <w:rFonts w:ascii="Arial" w:eastAsia="Times New Roman" w:hAnsi="Arial" w:cs="Arial"/>
                      <w:color w:val="5D5F60"/>
                      <w:sz w:val="17"/>
                      <w:szCs w:val="17"/>
                      <w:lang w:eastAsia="hu-HU"/>
                    </w:rPr>
                    <w:t>.:</w:t>
                  </w:r>
                  <w:proofErr w:type="gramEnd"/>
                  <w:r w:rsidRPr="00F65C7F">
                    <w:rPr>
                      <w:rFonts w:ascii="Arial" w:eastAsia="Times New Roman" w:hAnsi="Arial" w:cs="Arial"/>
                      <w:color w:val="5D5F60"/>
                      <w:sz w:val="17"/>
                      <w:szCs w:val="17"/>
                      <w:lang w:eastAsia="hu-HU"/>
                    </w:rPr>
                    <w:t xml:space="preserve"> 66/496-065;   </w:t>
                  </w:r>
                </w:p>
              </w:tc>
            </w:tr>
          </w:tbl>
          <w:p w:rsidR="00F65C7F" w:rsidRPr="00F65C7F" w:rsidRDefault="00F65C7F" w:rsidP="00F65C7F">
            <w:pPr>
              <w:spacing w:after="0" w:line="240" w:lineRule="auto"/>
              <w:rPr>
                <w:rFonts w:eastAsia="Times New Roman"/>
                <w:lang w:eastAsia="hu-HU"/>
              </w:rPr>
            </w:pPr>
          </w:p>
        </w:tc>
      </w:tr>
    </w:tbl>
    <w:p w:rsidR="000B3A2A" w:rsidRDefault="000B3A2A"/>
    <w:sectPr w:rsidR="000B3A2A" w:rsidSect="000B3A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65C7F"/>
    <w:rsid w:val="000B3A2A"/>
    <w:rsid w:val="00AE3BB5"/>
    <w:rsid w:val="00F65C7F"/>
    <w:rsid w:val="00F76B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B3A2A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unhideWhenUsed/>
    <w:rsid w:val="00F65C7F"/>
    <w:pPr>
      <w:spacing w:after="0" w:line="240" w:lineRule="auto"/>
    </w:pPr>
    <w:rPr>
      <w:rFonts w:eastAsia="Times New Roman"/>
      <w:lang w:eastAsia="hu-H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729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76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401</Words>
  <Characters>2769</Characters>
  <Application>Microsoft Office Word</Application>
  <DocSecurity>0</DocSecurity>
  <Lines>23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Felhasználó</dc:creator>
  <cp:keywords/>
  <dc:description/>
  <cp:lastModifiedBy>Felhasználó</cp:lastModifiedBy>
  <cp:revision>2</cp:revision>
  <dcterms:created xsi:type="dcterms:W3CDTF">2010-03-17T08:35:00Z</dcterms:created>
  <dcterms:modified xsi:type="dcterms:W3CDTF">2010-03-17T08:42:00Z</dcterms:modified>
</cp:coreProperties>
</file>